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5C05F" w14:textId="77777777" w:rsidR="00341619" w:rsidRDefault="00341619" w:rsidP="460664E8">
      <w:pPr>
        <w:spacing w:line="240" w:lineRule="auto"/>
        <w:rPr>
          <w:rFonts w:asciiTheme="majorHAnsi" w:hAnsiTheme="majorHAnsi" w:cstheme="majorHAnsi"/>
          <w:color w:val="005596"/>
          <w:sz w:val="36"/>
          <w:szCs w:val="36"/>
        </w:rPr>
      </w:pPr>
      <w:r w:rsidRPr="00AF05D3">
        <w:rPr>
          <w:noProof/>
          <w:sz w:val="20"/>
          <w:szCs w:val="20"/>
        </w:rPr>
        <w:drawing>
          <wp:inline distT="0" distB="0" distL="0" distR="0" wp14:anchorId="1063F1F2" wp14:editId="5FF006F1">
            <wp:extent cx="5943600" cy="9658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223C0723" w14:textId="77777777" w:rsidR="00341619" w:rsidRDefault="00F730E3" w:rsidP="460664E8">
      <w:pPr>
        <w:spacing w:line="240" w:lineRule="auto"/>
        <w:rPr>
          <w:rFonts w:asciiTheme="majorHAnsi" w:hAnsiTheme="majorHAnsi" w:cstheme="majorHAnsi"/>
          <w:color w:val="005596"/>
          <w:sz w:val="36"/>
          <w:szCs w:val="36"/>
        </w:rPr>
      </w:pPr>
      <w:r w:rsidRPr="00341619">
        <w:rPr>
          <w:rFonts w:asciiTheme="majorHAnsi" w:hAnsiTheme="majorHAnsi" w:cstheme="majorHAnsi"/>
          <w:color w:val="005596"/>
          <w:sz w:val="36"/>
          <w:szCs w:val="36"/>
        </w:rPr>
        <w:t>Install Crash-Resistant Recorders and Establish Flight Data Monitoring Programs</w:t>
      </w:r>
    </w:p>
    <w:p w14:paraId="34785828" w14:textId="47D06EEB" w:rsidR="4B545237" w:rsidRPr="00341619" w:rsidRDefault="66A041C8" w:rsidP="460664E8">
      <w:pPr>
        <w:spacing w:line="240" w:lineRule="auto"/>
        <w:rPr>
          <w:rFonts w:asciiTheme="majorHAnsi" w:hAnsiTheme="majorHAnsi" w:cstheme="majorHAnsi"/>
          <w:color w:val="005596"/>
          <w:sz w:val="36"/>
          <w:szCs w:val="36"/>
        </w:rPr>
      </w:pPr>
      <w:r w:rsidRPr="00341619">
        <w:rPr>
          <w:rFonts w:asciiTheme="majorHAnsi" w:hAnsiTheme="majorHAnsi" w:cstheme="majorHAnsi"/>
          <w:color w:val="005596"/>
          <w:sz w:val="36"/>
          <w:szCs w:val="36"/>
        </w:rPr>
        <w:br/>
      </w:r>
      <w:r w:rsidR="009410C2">
        <w:rPr>
          <w:rFonts w:cstheme="minorHAnsi"/>
          <w:noProof/>
          <w:sz w:val="24"/>
          <w:szCs w:val="24"/>
        </w:rPr>
        <w:pict w14:anchorId="774E2041">
          <v:rect id="_x0000_i1025" style="width:468pt;height:.05pt" o:hralign="center" o:hrstd="t" o:hr="t" fillcolor="#a0a0a0" stroked="f"/>
        </w:pict>
      </w:r>
    </w:p>
    <w:p w14:paraId="3C59B3CE" w14:textId="77777777" w:rsidR="00B63FF1" w:rsidRPr="00341619" w:rsidRDefault="00B63FF1" w:rsidP="00272648">
      <w:pPr>
        <w:spacing w:after="0" w:line="240" w:lineRule="auto"/>
        <w:rPr>
          <w:rFonts w:cstheme="minorHAnsi"/>
          <w:sz w:val="28"/>
          <w:szCs w:val="28"/>
        </w:rPr>
      </w:pPr>
      <w:r w:rsidRPr="00341619">
        <w:rPr>
          <w:rFonts w:cstheme="minorHAnsi"/>
          <w:sz w:val="28"/>
          <w:szCs w:val="28"/>
        </w:rPr>
        <w:t xml:space="preserve">Crash Following Loss of Engine Power Due to Fuel Exhaustion </w:t>
      </w:r>
    </w:p>
    <w:p w14:paraId="53F8E5A4" w14:textId="77777777" w:rsidR="00F54A22" w:rsidRPr="00341619" w:rsidRDefault="00B63FF1" w:rsidP="00272648">
      <w:pPr>
        <w:spacing w:after="0" w:line="240" w:lineRule="auto"/>
        <w:rPr>
          <w:rFonts w:cstheme="minorHAnsi"/>
          <w:sz w:val="24"/>
          <w:szCs w:val="24"/>
        </w:rPr>
      </w:pPr>
      <w:r w:rsidRPr="00341619">
        <w:rPr>
          <w:rFonts w:cstheme="minorHAnsi"/>
          <w:sz w:val="24"/>
          <w:szCs w:val="24"/>
        </w:rPr>
        <w:t xml:space="preserve">Air Methods Corporation </w:t>
      </w:r>
    </w:p>
    <w:p w14:paraId="0A3135C6" w14:textId="53D2AB0D" w:rsidR="00B63FF1" w:rsidRPr="00341619" w:rsidRDefault="00B63FF1" w:rsidP="00272648">
      <w:pPr>
        <w:spacing w:after="0" w:line="240" w:lineRule="auto"/>
        <w:rPr>
          <w:rFonts w:cstheme="minorHAnsi"/>
          <w:sz w:val="24"/>
          <w:szCs w:val="24"/>
        </w:rPr>
      </w:pPr>
      <w:r w:rsidRPr="00341619">
        <w:rPr>
          <w:rFonts w:cstheme="minorHAnsi"/>
          <w:sz w:val="24"/>
          <w:szCs w:val="24"/>
        </w:rPr>
        <w:t>Eurocopter AS350 B2, N352LN</w:t>
      </w:r>
    </w:p>
    <w:p w14:paraId="29CA24E4" w14:textId="456C09A7" w:rsidR="00B63FF1" w:rsidRPr="00341619" w:rsidRDefault="00B63FF1" w:rsidP="00272648">
      <w:pPr>
        <w:spacing w:after="0" w:line="240" w:lineRule="auto"/>
        <w:rPr>
          <w:rFonts w:cstheme="minorHAnsi"/>
          <w:sz w:val="24"/>
          <w:szCs w:val="24"/>
        </w:rPr>
      </w:pPr>
      <w:r w:rsidRPr="00341619">
        <w:rPr>
          <w:rFonts w:cstheme="minorHAnsi"/>
          <w:sz w:val="24"/>
          <w:szCs w:val="24"/>
        </w:rPr>
        <w:t>Near Mosby, Missouri</w:t>
      </w:r>
    </w:p>
    <w:p w14:paraId="5CBB33D1" w14:textId="1002FE10" w:rsidR="00B63FF1" w:rsidRPr="00341619" w:rsidRDefault="00B63FF1" w:rsidP="00272648">
      <w:pPr>
        <w:spacing w:after="0" w:line="240" w:lineRule="auto"/>
        <w:rPr>
          <w:rFonts w:cstheme="minorHAnsi"/>
          <w:sz w:val="24"/>
          <w:szCs w:val="24"/>
        </w:rPr>
      </w:pPr>
      <w:r w:rsidRPr="00341619">
        <w:rPr>
          <w:rFonts w:cstheme="minorHAnsi"/>
          <w:sz w:val="24"/>
          <w:szCs w:val="24"/>
        </w:rPr>
        <w:t>August 26, 2011</w:t>
      </w:r>
    </w:p>
    <w:p w14:paraId="64495943" w14:textId="77777777" w:rsidR="00B63FF1" w:rsidRPr="002E690A" w:rsidRDefault="00B63FF1" w:rsidP="00272648">
      <w:pPr>
        <w:widowControl w:val="0"/>
        <w:spacing w:after="0" w:line="240" w:lineRule="auto"/>
        <w:rPr>
          <w:rFonts w:cstheme="minorHAnsi"/>
          <w:sz w:val="24"/>
          <w:szCs w:val="24"/>
          <w:shd w:val="clear" w:color="auto" w:fill="FFFFFF"/>
        </w:rPr>
      </w:pPr>
    </w:p>
    <w:p w14:paraId="42AA44BF" w14:textId="10D863F7" w:rsidR="00B54683" w:rsidRPr="007F2D8D" w:rsidRDefault="000D088B" w:rsidP="00272648">
      <w:pPr>
        <w:spacing w:line="240" w:lineRule="auto"/>
        <w:rPr>
          <w:rFonts w:cstheme="minorHAnsi"/>
          <w:sz w:val="24"/>
          <w:szCs w:val="24"/>
        </w:rPr>
      </w:pPr>
      <w:bookmarkStart w:id="0" w:name="_Hlk63329168"/>
      <w:r w:rsidRPr="002E690A">
        <w:rPr>
          <w:rFonts w:cstheme="minorHAnsi"/>
          <w:sz w:val="24"/>
          <w:szCs w:val="24"/>
        </w:rPr>
        <w:t xml:space="preserve">This is an excerpt from the full investigative report. </w:t>
      </w:r>
      <w:r w:rsidRPr="002E690A">
        <w:rPr>
          <w:rFonts w:cstheme="minorHAnsi"/>
          <w:b/>
          <w:bCs/>
          <w:sz w:val="24"/>
          <w:szCs w:val="24"/>
        </w:rPr>
        <w:t>This information does not include all the safety issues, findings</w:t>
      </w:r>
      <w:r w:rsidR="008A4053" w:rsidRPr="002E690A">
        <w:rPr>
          <w:rFonts w:cstheme="minorHAnsi"/>
          <w:b/>
          <w:bCs/>
          <w:sz w:val="24"/>
          <w:szCs w:val="24"/>
        </w:rPr>
        <w:t>,</w:t>
      </w:r>
      <w:r w:rsidRPr="002E690A">
        <w:rPr>
          <w:rFonts w:cstheme="minorHAnsi"/>
          <w:b/>
          <w:bCs/>
          <w:sz w:val="24"/>
          <w:szCs w:val="24"/>
        </w:rPr>
        <w:t xml:space="preserve"> and recommendations issued in the report, but instead focuses on </w:t>
      </w:r>
      <w:r w:rsidR="008A4053" w:rsidRPr="002E690A">
        <w:rPr>
          <w:rFonts w:cstheme="minorHAnsi"/>
          <w:b/>
          <w:bCs/>
          <w:sz w:val="24"/>
          <w:szCs w:val="24"/>
        </w:rPr>
        <w:t>those that are</w:t>
      </w:r>
      <w:r w:rsidRPr="002E690A">
        <w:rPr>
          <w:rFonts w:cstheme="minorHAnsi"/>
          <w:b/>
          <w:bCs/>
          <w:sz w:val="24"/>
          <w:szCs w:val="24"/>
        </w:rPr>
        <w:t xml:space="preserve"> directly related to the safety item</w:t>
      </w:r>
      <w:r w:rsidRPr="002E690A">
        <w:rPr>
          <w:rFonts w:cstheme="minorHAnsi"/>
          <w:sz w:val="24"/>
          <w:szCs w:val="24"/>
        </w:rPr>
        <w:t xml:space="preserve">. </w:t>
      </w:r>
      <w:bookmarkEnd w:id="0"/>
      <w:r w:rsidR="0065789F" w:rsidRPr="002E690A">
        <w:rPr>
          <w:rFonts w:cstheme="minorHAnsi"/>
          <w:sz w:val="24"/>
          <w:szCs w:val="24"/>
        </w:rPr>
        <w:t>Read the complete</w:t>
      </w:r>
      <w:r w:rsidRPr="002E690A">
        <w:rPr>
          <w:rFonts w:cstheme="minorHAnsi"/>
          <w:sz w:val="24"/>
          <w:szCs w:val="24"/>
        </w:rPr>
        <w:t xml:space="preserve"> report: </w:t>
      </w:r>
      <w:hyperlink r:id="rId11" w:history="1">
        <w:r w:rsidRPr="009E2F8D">
          <w:rPr>
            <w:rStyle w:val="Hyperlink"/>
            <w:rFonts w:cstheme="minorHAnsi"/>
            <w:sz w:val="24"/>
            <w:szCs w:val="24"/>
          </w:rPr>
          <w:t>https://www.ntsb.gov/investigations/AccidentReports/Reports/AAR1302.pdf</w:t>
        </w:r>
      </w:hyperlink>
    </w:p>
    <w:p w14:paraId="01A3BB0E" w14:textId="23AC1D92" w:rsidR="00B63FF1" w:rsidRPr="002E690A" w:rsidRDefault="00B63FF1" w:rsidP="00272648">
      <w:pPr>
        <w:widowControl w:val="0"/>
        <w:spacing w:after="0" w:line="240" w:lineRule="auto"/>
        <w:rPr>
          <w:rFonts w:cstheme="minorHAnsi"/>
          <w:sz w:val="24"/>
          <w:szCs w:val="24"/>
        </w:rPr>
      </w:pPr>
    </w:p>
    <w:p w14:paraId="2F0C0E39" w14:textId="3A8FE26C" w:rsidR="00B63FF1" w:rsidRPr="002E690A" w:rsidRDefault="00341619" w:rsidP="00272648">
      <w:pPr>
        <w:spacing w:line="240" w:lineRule="auto"/>
        <w:rPr>
          <w:rFonts w:cstheme="minorHAnsi"/>
          <w:b/>
          <w:bCs/>
          <w:caps/>
          <w:sz w:val="24"/>
          <w:szCs w:val="24"/>
        </w:rPr>
      </w:pPr>
      <w:r>
        <w:rPr>
          <w:rFonts w:cstheme="minorHAnsi"/>
          <w:b/>
          <w:bCs/>
          <w:sz w:val="24"/>
          <w:szCs w:val="24"/>
        </w:rPr>
        <w:t>W</w:t>
      </w:r>
      <w:r w:rsidRPr="002E690A">
        <w:rPr>
          <w:rFonts w:cstheme="minorHAnsi"/>
          <w:b/>
          <w:bCs/>
          <w:sz w:val="24"/>
          <w:szCs w:val="24"/>
        </w:rPr>
        <w:t xml:space="preserve">hat </w:t>
      </w:r>
      <w:r>
        <w:rPr>
          <w:rFonts w:cstheme="minorHAnsi"/>
          <w:b/>
          <w:bCs/>
          <w:sz w:val="24"/>
          <w:szCs w:val="24"/>
        </w:rPr>
        <w:t>H</w:t>
      </w:r>
      <w:r w:rsidRPr="002E690A">
        <w:rPr>
          <w:rFonts w:cstheme="minorHAnsi"/>
          <w:b/>
          <w:bCs/>
          <w:sz w:val="24"/>
          <w:szCs w:val="24"/>
        </w:rPr>
        <w:t>appened</w:t>
      </w:r>
    </w:p>
    <w:p w14:paraId="6B863C76" w14:textId="35F27502" w:rsidR="000D088B" w:rsidRPr="002E690A" w:rsidRDefault="00F54A22" w:rsidP="00272648">
      <w:pPr>
        <w:spacing w:line="240" w:lineRule="auto"/>
        <w:rPr>
          <w:rFonts w:cstheme="minorHAnsi"/>
          <w:sz w:val="24"/>
          <w:szCs w:val="24"/>
        </w:rPr>
      </w:pPr>
      <w:r w:rsidRPr="002E690A">
        <w:rPr>
          <w:rFonts w:cstheme="minorHAnsi"/>
          <w:sz w:val="24"/>
          <w:szCs w:val="24"/>
        </w:rPr>
        <w:t>On August 26, 2011, a Eurocopter AS350 B2 helicopter, N352LN, crashed following a loss of engine power as a result of fuel exhaustion near the Midwest National Air Center (GPH</w:t>
      </w:r>
      <w:r w:rsidR="009D0B7D" w:rsidRPr="002E690A">
        <w:rPr>
          <w:rFonts w:cstheme="minorHAnsi"/>
          <w:sz w:val="24"/>
          <w:szCs w:val="24"/>
        </w:rPr>
        <w:t xml:space="preserve">) in </w:t>
      </w:r>
      <w:r w:rsidRPr="002E690A">
        <w:rPr>
          <w:rFonts w:cstheme="minorHAnsi"/>
          <w:sz w:val="24"/>
          <w:szCs w:val="24"/>
        </w:rPr>
        <w:t xml:space="preserve">Mosby, Missouri. The pilot, flight nurse, flight paramedic, and patient were killed, and the helicopter was substantially damaged by impact forces. </w:t>
      </w:r>
      <w:r w:rsidR="00F51F1E" w:rsidRPr="002E690A">
        <w:rPr>
          <w:rFonts w:cstheme="minorHAnsi"/>
          <w:sz w:val="24"/>
          <w:szCs w:val="24"/>
        </w:rPr>
        <w:t xml:space="preserve">The emergency medical services (EMS) helicopter was registered to Key Equipment Finance, Inc., and operated by Air Methods Corporation, doing business as LifeNet in the Heartland, as a 14 </w:t>
      </w:r>
      <w:r w:rsidR="00F51F1E" w:rsidRPr="002E690A">
        <w:rPr>
          <w:rFonts w:cstheme="minorHAnsi"/>
          <w:i/>
          <w:iCs/>
          <w:sz w:val="24"/>
          <w:szCs w:val="24"/>
        </w:rPr>
        <w:t>Code of Federal Regulations</w:t>
      </w:r>
      <w:r w:rsidR="00F51F1E" w:rsidRPr="002E690A">
        <w:rPr>
          <w:rFonts w:cstheme="minorHAnsi"/>
          <w:sz w:val="24"/>
          <w:szCs w:val="24"/>
        </w:rPr>
        <w:t xml:space="preserve"> (</w:t>
      </w:r>
      <w:r w:rsidR="00F51F1E" w:rsidRPr="002E690A">
        <w:rPr>
          <w:rFonts w:cstheme="minorHAnsi"/>
          <w:i/>
          <w:iCs/>
          <w:sz w:val="24"/>
          <w:szCs w:val="24"/>
        </w:rPr>
        <w:t>CFR</w:t>
      </w:r>
      <w:r w:rsidR="00F51F1E" w:rsidRPr="002E690A">
        <w:rPr>
          <w:rFonts w:cstheme="minorHAnsi"/>
          <w:sz w:val="24"/>
          <w:szCs w:val="24"/>
        </w:rPr>
        <w:t xml:space="preserve">) Part 135 medical flight. </w:t>
      </w:r>
    </w:p>
    <w:p w14:paraId="3FC2F7D9" w14:textId="12DA8329" w:rsidR="008D7A8F" w:rsidRPr="002E690A" w:rsidRDefault="00F51F1E" w:rsidP="00272648">
      <w:pPr>
        <w:spacing w:line="240" w:lineRule="auto"/>
        <w:rPr>
          <w:rFonts w:cstheme="minorHAnsi"/>
          <w:sz w:val="24"/>
          <w:szCs w:val="24"/>
        </w:rPr>
      </w:pPr>
      <w:r w:rsidRPr="002E690A">
        <w:rPr>
          <w:rFonts w:cstheme="minorHAnsi"/>
          <w:sz w:val="24"/>
          <w:szCs w:val="24"/>
        </w:rPr>
        <w:t>The flight originated from Harrison County Community Hospital</w:t>
      </w:r>
      <w:r w:rsidR="00355346" w:rsidRPr="002E690A">
        <w:rPr>
          <w:rFonts w:cstheme="minorHAnsi"/>
          <w:sz w:val="24"/>
          <w:szCs w:val="24"/>
        </w:rPr>
        <w:t xml:space="preserve"> in </w:t>
      </w:r>
      <w:r w:rsidRPr="002E690A">
        <w:rPr>
          <w:rFonts w:cstheme="minorHAnsi"/>
          <w:sz w:val="24"/>
          <w:szCs w:val="24"/>
        </w:rPr>
        <w:t>Bethany, Missouri, and was en route to GPH to refuel. After refueling, the pilot planned to proceed to Liberty Hospital</w:t>
      </w:r>
      <w:r w:rsidR="00355346" w:rsidRPr="002E690A">
        <w:rPr>
          <w:rFonts w:cstheme="minorHAnsi"/>
          <w:sz w:val="24"/>
          <w:szCs w:val="24"/>
        </w:rPr>
        <w:t xml:space="preserve"> in </w:t>
      </w:r>
      <w:r w:rsidRPr="002E690A">
        <w:rPr>
          <w:rFonts w:cstheme="minorHAnsi"/>
          <w:sz w:val="24"/>
          <w:szCs w:val="24"/>
        </w:rPr>
        <w:t>Liberty, Missouri, which was located about 7 nautical miles (nm) from GPH.</w:t>
      </w:r>
      <w:r w:rsidR="000D088B" w:rsidRPr="002E690A">
        <w:rPr>
          <w:rFonts w:cstheme="minorHAnsi"/>
          <w:sz w:val="24"/>
          <w:szCs w:val="24"/>
        </w:rPr>
        <w:t xml:space="preserve"> After departing</w:t>
      </w:r>
      <w:r w:rsidRPr="002E690A">
        <w:rPr>
          <w:rFonts w:cstheme="minorHAnsi"/>
          <w:sz w:val="24"/>
          <w:szCs w:val="24"/>
        </w:rPr>
        <w:t xml:space="preserve"> from the Harrison County Community Hospital helipad, the pilot reported via radio to the AirCom day communication specialist that he had 45 minutes of fuel and four persons on board with a risk code “Blue” and was en route to GPH. </w:t>
      </w:r>
      <w:r w:rsidR="006266F0" w:rsidRPr="002E690A">
        <w:rPr>
          <w:rFonts w:cstheme="minorHAnsi"/>
          <w:sz w:val="24"/>
          <w:szCs w:val="24"/>
        </w:rPr>
        <w:t xml:space="preserve">While en </w:t>
      </w:r>
      <w:r w:rsidR="008D7A8F" w:rsidRPr="002E690A">
        <w:rPr>
          <w:rFonts w:cstheme="minorHAnsi"/>
          <w:sz w:val="24"/>
          <w:szCs w:val="24"/>
        </w:rPr>
        <w:t xml:space="preserve">route to GPH, the helicopter’s altitude averaged between 400 and 600 feet above ground level with an average ground speed of 111 to 116 knots. The last few minutes of data showed the helicopter in a shallow descent. </w:t>
      </w:r>
    </w:p>
    <w:p w14:paraId="299C1A67" w14:textId="3CEE1849" w:rsidR="0065789F" w:rsidRDefault="0065789F" w:rsidP="00272648">
      <w:pPr>
        <w:spacing w:line="240" w:lineRule="auto"/>
        <w:rPr>
          <w:rFonts w:cstheme="minorHAnsi"/>
          <w:sz w:val="24"/>
          <w:szCs w:val="24"/>
        </w:rPr>
      </w:pPr>
    </w:p>
    <w:p w14:paraId="58ED5CE9" w14:textId="77777777" w:rsidR="00881807" w:rsidRPr="002E690A" w:rsidRDefault="00881807" w:rsidP="00272648">
      <w:pPr>
        <w:spacing w:line="240" w:lineRule="auto"/>
        <w:rPr>
          <w:rFonts w:cstheme="minorHAnsi"/>
          <w:sz w:val="24"/>
          <w:szCs w:val="24"/>
        </w:rPr>
      </w:pPr>
    </w:p>
    <w:p w14:paraId="7F47BCD8" w14:textId="2A79AE87" w:rsidR="0065789F" w:rsidRPr="002E690A" w:rsidRDefault="00341619" w:rsidP="00272648">
      <w:pPr>
        <w:spacing w:line="240" w:lineRule="auto"/>
        <w:rPr>
          <w:rFonts w:cstheme="minorHAnsi"/>
          <w:b/>
          <w:bCs/>
          <w:caps/>
          <w:sz w:val="24"/>
          <w:szCs w:val="24"/>
        </w:rPr>
      </w:pPr>
      <w:r w:rsidRPr="002E690A">
        <w:rPr>
          <w:rFonts w:cstheme="minorHAnsi"/>
          <w:b/>
          <w:bCs/>
          <w:sz w:val="24"/>
          <w:szCs w:val="24"/>
        </w:rPr>
        <w:t xml:space="preserve">Why </w:t>
      </w:r>
      <w:r>
        <w:rPr>
          <w:rFonts w:cstheme="minorHAnsi"/>
          <w:b/>
          <w:bCs/>
          <w:sz w:val="24"/>
          <w:szCs w:val="24"/>
        </w:rPr>
        <w:t>i</w:t>
      </w:r>
      <w:r w:rsidRPr="002E690A">
        <w:rPr>
          <w:rFonts w:cstheme="minorHAnsi"/>
          <w:b/>
          <w:bCs/>
          <w:sz w:val="24"/>
          <w:szCs w:val="24"/>
        </w:rPr>
        <w:t>t Happened</w:t>
      </w:r>
    </w:p>
    <w:p w14:paraId="447EF8BF" w14:textId="73098455" w:rsidR="00F54A22" w:rsidRPr="002E690A" w:rsidRDefault="00341619" w:rsidP="00272648">
      <w:pPr>
        <w:spacing w:line="240" w:lineRule="auto"/>
        <w:rPr>
          <w:rFonts w:cstheme="minorHAnsi"/>
          <w:b/>
          <w:bCs/>
          <w:caps/>
          <w:sz w:val="24"/>
          <w:szCs w:val="24"/>
        </w:rPr>
      </w:pPr>
      <w:r w:rsidRPr="00341619">
        <w:rPr>
          <w:rFonts w:cstheme="minorHAnsi"/>
          <w:b/>
          <w:bCs/>
          <w:color w:val="005596"/>
          <w:sz w:val="24"/>
          <w:szCs w:val="24"/>
        </w:rPr>
        <w:t>Probable Cause</w:t>
      </w:r>
      <w:r w:rsidRPr="00341619">
        <w:rPr>
          <w:rFonts w:cstheme="minorHAnsi"/>
          <w:color w:val="005596"/>
          <w:sz w:val="24"/>
          <w:szCs w:val="24"/>
        </w:rPr>
        <w:t>:</w:t>
      </w:r>
      <w:r w:rsidR="007F2D8D">
        <w:rPr>
          <w:rFonts w:cstheme="minorHAnsi"/>
          <w:b/>
          <w:bCs/>
          <w:caps/>
          <w:sz w:val="24"/>
          <w:szCs w:val="24"/>
        </w:rPr>
        <w:br/>
      </w:r>
      <w:r w:rsidR="00F54A22" w:rsidRPr="002E690A">
        <w:rPr>
          <w:rFonts w:cstheme="minorHAnsi"/>
          <w:sz w:val="24"/>
          <w:szCs w:val="24"/>
        </w:rPr>
        <w:t>The probable causes of this accident were the pilot’s failure to confirm that the helicopter had adequate fuel on board to complete the mission before making the first departure, his improper decision to continue the mission and make a second departure after he became aware of a critically low fuel level, and his failure to successfully enter an autorotation when the engine lost power due to fuel exhaustion. Contributing to the accident were (1) the pilot’s distracted attention due to personal texting during safety-critical ground and flight operations, (2) his degraded performance due to fatigue, (3) the operator’s lack of a policy requiring that an operational control center specialist be notified of abnormal fuel situations, and (4) the lack of practice representative of an actual engine failure at cruise airspeed in the pilot’s autorotation training in the accident make and model helicopter.</w:t>
      </w:r>
    </w:p>
    <w:p w14:paraId="7A03873E" w14:textId="38C65E23" w:rsidR="00DD658D" w:rsidRDefault="00DD658D">
      <w:pPr>
        <w:rPr>
          <w:rFonts w:cstheme="minorHAnsi"/>
          <w:b/>
          <w:bCs/>
          <w:sz w:val="24"/>
          <w:szCs w:val="24"/>
        </w:rPr>
      </w:pPr>
      <w:r>
        <w:rPr>
          <w:rFonts w:cstheme="minorHAnsi"/>
          <w:b/>
          <w:bCs/>
          <w:sz w:val="24"/>
          <w:szCs w:val="24"/>
        </w:rPr>
        <w:br w:type="page"/>
      </w:r>
    </w:p>
    <w:p w14:paraId="54C529CF" w14:textId="49596009" w:rsidR="00B63FF1" w:rsidRPr="00341619" w:rsidRDefault="00B63FF1" w:rsidP="00341619">
      <w:pPr>
        <w:spacing w:line="240" w:lineRule="auto"/>
        <w:rPr>
          <w:rFonts w:cstheme="minorHAnsi"/>
          <w:sz w:val="24"/>
          <w:szCs w:val="24"/>
        </w:rPr>
      </w:pPr>
      <w:r w:rsidRPr="00341619">
        <w:rPr>
          <w:rFonts w:cstheme="minorHAnsi"/>
          <w:sz w:val="28"/>
          <w:szCs w:val="28"/>
        </w:rPr>
        <w:t xml:space="preserve">Loss of Control at Takeoff </w:t>
      </w:r>
      <w:r w:rsidR="00341619">
        <w:rPr>
          <w:rFonts w:cstheme="minorHAnsi"/>
          <w:sz w:val="28"/>
          <w:szCs w:val="28"/>
        </w:rPr>
        <w:br/>
      </w:r>
      <w:r w:rsidRPr="00341619">
        <w:rPr>
          <w:rFonts w:cstheme="minorHAnsi"/>
          <w:sz w:val="24"/>
          <w:szCs w:val="24"/>
        </w:rPr>
        <w:t xml:space="preserve">Air Methods Corporation </w:t>
      </w:r>
      <w:r w:rsidR="00341619" w:rsidRPr="00341619">
        <w:rPr>
          <w:rFonts w:cstheme="minorHAnsi"/>
          <w:sz w:val="24"/>
          <w:szCs w:val="24"/>
        </w:rPr>
        <w:br/>
      </w:r>
      <w:r w:rsidRPr="00341619">
        <w:rPr>
          <w:rFonts w:cstheme="minorHAnsi"/>
          <w:sz w:val="24"/>
          <w:szCs w:val="24"/>
        </w:rPr>
        <w:t>Airbus Helicopters AS350 B3e, N390LG</w:t>
      </w:r>
      <w:r w:rsidR="00341619" w:rsidRPr="00341619">
        <w:rPr>
          <w:rFonts w:cstheme="minorHAnsi"/>
          <w:sz w:val="24"/>
          <w:szCs w:val="24"/>
        </w:rPr>
        <w:br/>
      </w:r>
      <w:r w:rsidRPr="00341619">
        <w:rPr>
          <w:rFonts w:cstheme="minorHAnsi"/>
          <w:sz w:val="24"/>
          <w:szCs w:val="24"/>
        </w:rPr>
        <w:t>Frisco, Colorado</w:t>
      </w:r>
      <w:r w:rsidR="00341619">
        <w:rPr>
          <w:rFonts w:cstheme="minorHAnsi"/>
          <w:sz w:val="24"/>
          <w:szCs w:val="24"/>
        </w:rPr>
        <w:br/>
      </w:r>
      <w:r w:rsidRPr="00341619">
        <w:rPr>
          <w:rFonts w:cstheme="minorHAnsi"/>
          <w:sz w:val="24"/>
          <w:szCs w:val="24"/>
        </w:rPr>
        <w:t>July 3, 2015</w:t>
      </w:r>
    </w:p>
    <w:p w14:paraId="08D7041D" w14:textId="76F7A623" w:rsidR="003254FB" w:rsidRPr="002E690A" w:rsidRDefault="001158BC" w:rsidP="00272648">
      <w:pPr>
        <w:widowControl w:val="0"/>
        <w:spacing w:after="0" w:line="240" w:lineRule="auto"/>
        <w:rPr>
          <w:sz w:val="24"/>
          <w:szCs w:val="24"/>
        </w:rPr>
      </w:pPr>
      <w:r w:rsidRPr="3AA12F83">
        <w:rPr>
          <w:sz w:val="24"/>
          <w:szCs w:val="24"/>
        </w:rPr>
        <w:t xml:space="preserve">This is an excerpt from the full investigative report. </w:t>
      </w:r>
      <w:r w:rsidRPr="3AA12F83">
        <w:rPr>
          <w:b/>
          <w:sz w:val="24"/>
          <w:szCs w:val="24"/>
        </w:rPr>
        <w:t>This information does not include all the safety issues, findings</w:t>
      </w:r>
      <w:r w:rsidR="00477A24" w:rsidRPr="3AA12F83">
        <w:rPr>
          <w:b/>
          <w:sz w:val="24"/>
          <w:szCs w:val="24"/>
        </w:rPr>
        <w:t>,</w:t>
      </w:r>
      <w:r w:rsidRPr="3AA12F83">
        <w:rPr>
          <w:b/>
          <w:sz w:val="24"/>
          <w:szCs w:val="24"/>
        </w:rPr>
        <w:t xml:space="preserve"> and recommendations issued in the report, but instead focuses on </w:t>
      </w:r>
      <w:r w:rsidR="00477A24" w:rsidRPr="3AA12F83">
        <w:rPr>
          <w:b/>
          <w:sz w:val="24"/>
          <w:szCs w:val="24"/>
        </w:rPr>
        <w:t>those that are</w:t>
      </w:r>
      <w:r w:rsidRPr="3AA12F83">
        <w:rPr>
          <w:b/>
          <w:sz w:val="24"/>
          <w:szCs w:val="24"/>
        </w:rPr>
        <w:t xml:space="preserve"> directly related to the safety item.</w:t>
      </w:r>
      <w:r w:rsidRPr="3AA12F83">
        <w:rPr>
          <w:sz w:val="24"/>
          <w:szCs w:val="24"/>
        </w:rPr>
        <w:t xml:space="preserve"> </w:t>
      </w:r>
      <w:r w:rsidR="0065789F" w:rsidRPr="3AA12F83">
        <w:rPr>
          <w:sz w:val="24"/>
          <w:szCs w:val="24"/>
        </w:rPr>
        <w:t>Read the complete</w:t>
      </w:r>
      <w:r w:rsidRPr="3AA12F83">
        <w:rPr>
          <w:sz w:val="24"/>
          <w:szCs w:val="24"/>
        </w:rPr>
        <w:t xml:space="preserve"> report: </w:t>
      </w:r>
      <w:hyperlink r:id="rId12">
        <w:r w:rsidR="00B63FF1" w:rsidRPr="3AA12F83">
          <w:rPr>
            <w:rStyle w:val="Hyperlink"/>
            <w:sz w:val="24"/>
            <w:szCs w:val="24"/>
          </w:rPr>
          <w:t>https://www.ntsb.gov/investigations/AccidentReports/Reports/AAR1701.pdf</w:t>
        </w:r>
      </w:hyperlink>
    </w:p>
    <w:p w14:paraId="0EB15255" w14:textId="385C7F7A" w:rsidR="00FF53FE" w:rsidRPr="002E690A" w:rsidRDefault="00FF53FE" w:rsidP="00272648">
      <w:pPr>
        <w:spacing w:line="240" w:lineRule="auto"/>
        <w:rPr>
          <w:rFonts w:cstheme="minorHAnsi"/>
          <w:b/>
          <w:bCs/>
          <w:caps/>
          <w:sz w:val="24"/>
          <w:szCs w:val="24"/>
        </w:rPr>
      </w:pPr>
    </w:p>
    <w:p w14:paraId="5CBEF2E7" w14:textId="77777777" w:rsidR="00341619" w:rsidRDefault="00341619" w:rsidP="00272648">
      <w:pPr>
        <w:spacing w:line="240" w:lineRule="auto"/>
        <w:rPr>
          <w:rFonts w:cstheme="minorHAnsi"/>
          <w:b/>
          <w:bCs/>
          <w:sz w:val="24"/>
          <w:szCs w:val="24"/>
        </w:rPr>
      </w:pPr>
      <w:r w:rsidRPr="002E690A">
        <w:rPr>
          <w:rFonts w:cstheme="minorHAnsi"/>
          <w:b/>
          <w:bCs/>
          <w:sz w:val="24"/>
          <w:szCs w:val="24"/>
        </w:rPr>
        <w:t>What Happened</w:t>
      </w:r>
    </w:p>
    <w:p w14:paraId="6EE3B293" w14:textId="179570C8" w:rsidR="0065789F" w:rsidRDefault="00392825" w:rsidP="00272648">
      <w:pPr>
        <w:spacing w:line="240" w:lineRule="auto"/>
        <w:rPr>
          <w:rFonts w:cstheme="minorHAnsi"/>
          <w:sz w:val="24"/>
          <w:szCs w:val="24"/>
        </w:rPr>
      </w:pPr>
      <w:r w:rsidRPr="002E690A">
        <w:rPr>
          <w:rFonts w:cstheme="minorHAnsi"/>
          <w:sz w:val="24"/>
          <w:szCs w:val="24"/>
        </w:rPr>
        <w:t xml:space="preserve">On July 3, 2015, about </w:t>
      </w:r>
      <w:r w:rsidR="003B1A3A" w:rsidRPr="002E690A">
        <w:rPr>
          <w:rFonts w:cstheme="minorHAnsi"/>
          <w:sz w:val="24"/>
          <w:szCs w:val="24"/>
        </w:rPr>
        <w:t xml:space="preserve">1:39 p.m. </w:t>
      </w:r>
      <w:r w:rsidRPr="002E690A">
        <w:rPr>
          <w:rFonts w:cstheme="minorHAnsi"/>
          <w:sz w:val="24"/>
          <w:szCs w:val="24"/>
        </w:rPr>
        <w:t>mountain daylight time, an Airbus Helicopters AS350 B3e helicopter, N390LG, registered to and operated by Air Methods Corporation, lifted off from the Summit Medical Center Heliport</w:t>
      </w:r>
      <w:r w:rsidR="003B1A3A" w:rsidRPr="002E690A">
        <w:rPr>
          <w:rFonts w:cstheme="minorHAnsi"/>
          <w:sz w:val="24"/>
          <w:szCs w:val="24"/>
        </w:rPr>
        <w:t xml:space="preserve"> in </w:t>
      </w:r>
      <w:r w:rsidRPr="002E690A">
        <w:rPr>
          <w:rFonts w:cstheme="minorHAnsi"/>
          <w:sz w:val="24"/>
          <w:szCs w:val="24"/>
        </w:rPr>
        <w:t xml:space="preserve">Frisco, Colorado, and crashed into a parking lot; the impact point was located 360 feet southwest of the ground-based helipad. The pilot was fatally injured, and the two flight nurses were seriously injured. The helicopter was destroyed by impact forces and a postcrash fire. The flight was conducted under the provisions of </w:t>
      </w:r>
      <w:r w:rsidR="00DE7576" w:rsidRPr="002E690A">
        <w:rPr>
          <w:rFonts w:cstheme="minorHAnsi"/>
          <w:sz w:val="24"/>
          <w:szCs w:val="24"/>
        </w:rPr>
        <w:t xml:space="preserve">[Title] </w:t>
      </w:r>
      <w:r w:rsidRPr="002E690A">
        <w:rPr>
          <w:rFonts w:cstheme="minorHAnsi"/>
          <w:sz w:val="24"/>
          <w:szCs w:val="24"/>
        </w:rPr>
        <w:t xml:space="preserve">14 </w:t>
      </w:r>
      <w:r w:rsidRPr="002E690A">
        <w:rPr>
          <w:rFonts w:cstheme="minorHAnsi"/>
          <w:i/>
          <w:iCs/>
          <w:sz w:val="24"/>
          <w:szCs w:val="24"/>
        </w:rPr>
        <w:t>Code of Federal Regulations</w:t>
      </w:r>
      <w:r w:rsidRPr="002E690A">
        <w:rPr>
          <w:rFonts w:cstheme="minorHAnsi"/>
          <w:sz w:val="24"/>
          <w:szCs w:val="24"/>
        </w:rPr>
        <w:t xml:space="preserve"> Part 135 on a company flight plan. Visual meteorological conditions prevailed at the time of the accident.</w:t>
      </w:r>
    </w:p>
    <w:p w14:paraId="43AA46F5" w14:textId="77777777" w:rsidR="00341619" w:rsidRPr="002E690A" w:rsidRDefault="00341619" w:rsidP="00272648">
      <w:pPr>
        <w:spacing w:line="240" w:lineRule="auto"/>
        <w:rPr>
          <w:rFonts w:cstheme="minorHAnsi"/>
          <w:b/>
          <w:bCs/>
          <w:caps/>
          <w:sz w:val="24"/>
          <w:szCs w:val="24"/>
        </w:rPr>
      </w:pPr>
    </w:p>
    <w:p w14:paraId="659950C4" w14:textId="1DC03713" w:rsidR="0065789F" w:rsidRPr="002E690A" w:rsidRDefault="00341619" w:rsidP="00272648">
      <w:pPr>
        <w:spacing w:line="240" w:lineRule="auto"/>
        <w:rPr>
          <w:rFonts w:cstheme="minorHAnsi"/>
          <w:b/>
          <w:bCs/>
          <w:caps/>
          <w:sz w:val="24"/>
          <w:szCs w:val="24"/>
        </w:rPr>
      </w:pPr>
      <w:r w:rsidRPr="002E690A">
        <w:rPr>
          <w:rFonts w:cstheme="minorHAnsi"/>
          <w:b/>
          <w:bCs/>
          <w:sz w:val="24"/>
          <w:szCs w:val="24"/>
        </w:rPr>
        <w:t>Why It Happened</w:t>
      </w:r>
    </w:p>
    <w:p w14:paraId="630D504D" w14:textId="77777777" w:rsidR="00341619" w:rsidRDefault="00341619" w:rsidP="00341619">
      <w:pPr>
        <w:spacing w:line="240" w:lineRule="auto"/>
        <w:rPr>
          <w:rFonts w:cstheme="minorHAnsi"/>
          <w:sz w:val="24"/>
          <w:szCs w:val="24"/>
        </w:rPr>
        <w:sectPr w:rsidR="00341619">
          <w:headerReference w:type="default" r:id="rId13"/>
          <w:footerReference w:type="even" r:id="rId14"/>
          <w:footerReference w:type="default" r:id="rId15"/>
          <w:pgSz w:w="12240" w:h="15840"/>
          <w:pgMar w:top="1440" w:right="1440" w:bottom="1440" w:left="1440" w:header="720" w:footer="720" w:gutter="0"/>
          <w:cols w:space="720"/>
          <w:docGrid w:linePitch="360"/>
        </w:sectPr>
      </w:pPr>
      <w:r w:rsidRPr="00341619">
        <w:rPr>
          <w:rFonts w:cstheme="minorHAnsi"/>
          <w:b/>
          <w:bCs/>
          <w:color w:val="005596"/>
          <w:sz w:val="24"/>
          <w:szCs w:val="24"/>
        </w:rPr>
        <w:t>Probable Cause:</w:t>
      </w:r>
      <w:r w:rsidR="00B42634">
        <w:rPr>
          <w:rFonts w:cstheme="minorHAnsi"/>
          <w:b/>
          <w:bCs/>
          <w:caps/>
          <w:sz w:val="24"/>
          <w:szCs w:val="24"/>
        </w:rPr>
        <w:br/>
      </w:r>
      <w:r w:rsidR="00392825" w:rsidRPr="002E690A">
        <w:rPr>
          <w:rFonts w:cstheme="minorHAnsi"/>
          <w:sz w:val="24"/>
          <w:szCs w:val="24"/>
        </w:rPr>
        <w:t>The probable cause of this accident was Airbus Helicopters’ dual-hydraulic AS350 B3e helicopter’s (1) preflight hydraulic check, which depleted hydraulic pressure in the tail rotor hydraulic circuit, and (2) lack of salient alerting to the pilot that hydraulic pressure was not restored before takeoff. Such alerting might have cued the pilot to his failure to reset the yaw servo hydraulic switch to its correct position during the preflight hydraulic check, which resulted in a lack of hydraulic boost to the pedal controls, high pedal forces, and a subsequent loss of control after takeoff. Contributing to the accident was the pilot’s failure to perform a hover check after liftoff, which would have alerted him to the pedal control anomaly at an altitude that could have allowed him to safely land the helicopter. Contributing to the severity of the injuries was the helicopter’s fuel system, which was not crash resistant and facilitated a fuel-fed postcrash fire.</w:t>
      </w:r>
    </w:p>
    <w:p w14:paraId="72D1613D" w14:textId="04C60507" w:rsidR="00341619" w:rsidRDefault="00EF39CC" w:rsidP="00272648">
      <w:pPr>
        <w:shd w:val="clear" w:color="auto" w:fill="FFFFFF"/>
        <w:spacing w:after="0" w:line="240" w:lineRule="auto"/>
        <w:rPr>
          <w:rFonts w:eastAsia="Times New Roman" w:cstheme="minorHAnsi"/>
          <w:sz w:val="28"/>
          <w:szCs w:val="28"/>
        </w:rPr>
      </w:pPr>
      <w:r w:rsidRPr="00341619">
        <w:rPr>
          <w:rFonts w:eastAsia="Times New Roman" w:cstheme="minorHAnsi"/>
          <w:sz w:val="28"/>
          <w:szCs w:val="28"/>
        </w:rPr>
        <w:t>Rapid Descent Into Terrain</w:t>
      </w:r>
    </w:p>
    <w:p w14:paraId="34F1E1EB" w14:textId="77777777" w:rsidR="00341619" w:rsidRPr="00341619" w:rsidRDefault="00EF39CC" w:rsidP="00272648">
      <w:pPr>
        <w:shd w:val="clear" w:color="auto" w:fill="FFFFFF"/>
        <w:spacing w:after="0" w:line="240" w:lineRule="auto"/>
        <w:rPr>
          <w:rFonts w:eastAsia="Times New Roman" w:cstheme="minorHAnsi"/>
          <w:sz w:val="24"/>
          <w:szCs w:val="24"/>
        </w:rPr>
      </w:pPr>
      <w:r w:rsidRPr="00341619">
        <w:rPr>
          <w:rFonts w:eastAsia="Times New Roman" w:cstheme="minorHAnsi"/>
          <w:sz w:val="24"/>
          <w:szCs w:val="24"/>
        </w:rPr>
        <w:t>Island Express Helicopters Inc.</w:t>
      </w:r>
    </w:p>
    <w:p w14:paraId="47374A5E" w14:textId="50F3D2FC" w:rsidR="00EF39CC" w:rsidRPr="00341619" w:rsidRDefault="00EF39CC" w:rsidP="00272648">
      <w:pPr>
        <w:shd w:val="clear" w:color="auto" w:fill="FFFFFF"/>
        <w:spacing w:after="0" w:line="240" w:lineRule="auto"/>
        <w:rPr>
          <w:rFonts w:eastAsia="Times New Roman" w:cstheme="minorHAnsi"/>
          <w:sz w:val="24"/>
          <w:szCs w:val="24"/>
        </w:rPr>
      </w:pPr>
      <w:r w:rsidRPr="00341619">
        <w:rPr>
          <w:rFonts w:eastAsia="Times New Roman" w:cstheme="minorHAnsi"/>
          <w:sz w:val="24"/>
          <w:szCs w:val="24"/>
        </w:rPr>
        <w:t>Sikorsky S-76B, N72EX</w:t>
      </w:r>
    </w:p>
    <w:p w14:paraId="6379165D" w14:textId="67A8865B" w:rsidR="00EF39CC" w:rsidRPr="00341619" w:rsidRDefault="00EF39CC" w:rsidP="00272648">
      <w:pPr>
        <w:shd w:val="clear" w:color="auto" w:fill="FFFFFF"/>
        <w:spacing w:after="0" w:line="240" w:lineRule="auto"/>
        <w:rPr>
          <w:rFonts w:eastAsia="Times New Roman" w:cstheme="minorHAnsi"/>
          <w:sz w:val="24"/>
          <w:szCs w:val="24"/>
        </w:rPr>
      </w:pPr>
      <w:r w:rsidRPr="00341619">
        <w:rPr>
          <w:rFonts w:cstheme="minorHAnsi"/>
          <w:sz w:val="24"/>
          <w:szCs w:val="24"/>
        </w:rPr>
        <w:t>Calabasas, California</w:t>
      </w:r>
    </w:p>
    <w:p w14:paraId="375BDEED" w14:textId="07653A99" w:rsidR="00EF39CC" w:rsidRPr="00341619" w:rsidRDefault="00EF39CC" w:rsidP="00272648">
      <w:pPr>
        <w:spacing w:after="0" w:line="240" w:lineRule="auto"/>
        <w:rPr>
          <w:rFonts w:cstheme="minorHAnsi"/>
          <w:sz w:val="24"/>
          <w:szCs w:val="24"/>
        </w:rPr>
      </w:pPr>
      <w:r w:rsidRPr="00341619">
        <w:rPr>
          <w:rFonts w:cstheme="minorHAnsi"/>
          <w:sz w:val="24"/>
          <w:szCs w:val="24"/>
        </w:rPr>
        <w:t>January 26, 2020</w:t>
      </w:r>
    </w:p>
    <w:p w14:paraId="5A840E93" w14:textId="77777777" w:rsidR="00EF39CC" w:rsidRPr="002E690A" w:rsidRDefault="00EF39CC" w:rsidP="00272648">
      <w:pPr>
        <w:spacing w:after="0" w:line="240" w:lineRule="auto"/>
        <w:rPr>
          <w:rFonts w:cstheme="minorHAnsi"/>
          <w:sz w:val="24"/>
          <w:szCs w:val="24"/>
        </w:rPr>
      </w:pPr>
    </w:p>
    <w:p w14:paraId="17300D7F" w14:textId="0A548548" w:rsidR="00EF39CC" w:rsidRPr="002E690A" w:rsidRDefault="00EF39CC" w:rsidP="00272648">
      <w:pPr>
        <w:widowControl w:val="0"/>
        <w:spacing w:after="0" w:line="240" w:lineRule="auto"/>
        <w:rPr>
          <w:rFonts w:cstheme="minorHAnsi"/>
          <w:sz w:val="24"/>
          <w:szCs w:val="24"/>
        </w:rPr>
      </w:pPr>
      <w:r w:rsidRPr="002E690A">
        <w:rPr>
          <w:rFonts w:cstheme="minorHAnsi"/>
          <w:sz w:val="24"/>
          <w:szCs w:val="24"/>
        </w:rPr>
        <w:t xml:space="preserve">This is an excerpt from the full investigative report. </w:t>
      </w:r>
      <w:r w:rsidRPr="002E690A">
        <w:rPr>
          <w:rFonts w:cstheme="minorHAnsi"/>
          <w:b/>
          <w:bCs/>
          <w:sz w:val="24"/>
          <w:szCs w:val="24"/>
        </w:rPr>
        <w:t>This information does not include all the safety issues, findings and recommendations issued in the report, but instead focuses on that which is directly related to the safety item.</w:t>
      </w:r>
      <w:r w:rsidRPr="002E690A">
        <w:rPr>
          <w:rFonts w:cstheme="minorHAnsi"/>
          <w:sz w:val="24"/>
          <w:szCs w:val="24"/>
        </w:rPr>
        <w:t xml:space="preserve"> Read the complete report: </w:t>
      </w:r>
      <w:hyperlink r:id="rId16" w:history="1">
        <w:r w:rsidR="006B004D" w:rsidRPr="00484462">
          <w:rPr>
            <w:rStyle w:val="Hyperlink"/>
            <w:rFonts w:cstheme="minorHAnsi"/>
            <w:sz w:val="24"/>
            <w:szCs w:val="24"/>
          </w:rPr>
          <w:t>https://www.ntsb.gov/investigations/AccidentReports/Reports/AAR2101.pdf</w:t>
        </w:r>
      </w:hyperlink>
    </w:p>
    <w:p w14:paraId="298290CA" w14:textId="1CFF88D7" w:rsidR="00EF39CC" w:rsidRPr="002E690A" w:rsidRDefault="00EF39CC" w:rsidP="00272648">
      <w:pPr>
        <w:spacing w:line="240" w:lineRule="auto"/>
        <w:rPr>
          <w:rFonts w:cstheme="minorHAnsi"/>
          <w:b/>
          <w:bCs/>
          <w:caps/>
          <w:sz w:val="24"/>
          <w:szCs w:val="24"/>
        </w:rPr>
      </w:pPr>
    </w:p>
    <w:p w14:paraId="50C149CD" w14:textId="77777777" w:rsidR="00341619" w:rsidRDefault="00341619" w:rsidP="00B42634">
      <w:pPr>
        <w:spacing w:line="240" w:lineRule="auto"/>
        <w:rPr>
          <w:rFonts w:cstheme="minorHAnsi"/>
          <w:b/>
          <w:bCs/>
          <w:sz w:val="24"/>
          <w:szCs w:val="24"/>
        </w:rPr>
      </w:pPr>
      <w:r w:rsidRPr="002E690A">
        <w:rPr>
          <w:rFonts w:cstheme="minorHAnsi"/>
          <w:b/>
          <w:bCs/>
          <w:sz w:val="24"/>
          <w:szCs w:val="24"/>
        </w:rPr>
        <w:t>What Happened</w:t>
      </w:r>
    </w:p>
    <w:p w14:paraId="730E8309" w14:textId="3656FA59" w:rsidR="006B004D" w:rsidRPr="00B42634" w:rsidRDefault="006B004D" w:rsidP="00B42634">
      <w:pPr>
        <w:spacing w:line="240" w:lineRule="auto"/>
        <w:rPr>
          <w:rFonts w:cstheme="minorHAnsi"/>
          <w:b/>
          <w:bCs/>
          <w:caps/>
          <w:sz w:val="24"/>
          <w:szCs w:val="24"/>
        </w:rPr>
      </w:pPr>
      <w:r w:rsidRPr="002E690A">
        <w:rPr>
          <w:rFonts w:cstheme="minorHAnsi"/>
          <w:sz w:val="24"/>
          <w:szCs w:val="24"/>
        </w:rPr>
        <w:t xml:space="preserve">On January 26, 2020, a Sikorsky S-76B helicopter, N72EX, entered a rapidly descending left turn and crashed into terrain in Calabasas, California. The pilot and eight passengers died, and the helicopter was destroyed. The on-demand flight was operated by Island Express Helicopters Inc. (Island Express), Long Beach, California, under visual flight rules and the provisions of Title 14 </w:t>
      </w:r>
      <w:r w:rsidRPr="002E690A">
        <w:rPr>
          <w:rFonts w:cstheme="minorHAnsi"/>
          <w:i/>
          <w:iCs/>
          <w:sz w:val="24"/>
          <w:szCs w:val="24"/>
        </w:rPr>
        <w:t xml:space="preserve">Code of Federal Regulations </w:t>
      </w:r>
      <w:r w:rsidRPr="002E690A">
        <w:rPr>
          <w:rFonts w:cstheme="minorHAnsi"/>
          <w:sz w:val="24"/>
          <w:szCs w:val="24"/>
        </w:rPr>
        <w:t xml:space="preserve">Part 135. The flight departed from John Wayne Airport-Orange County (SNA), Santa Ana, California, about 0907 and was destined for Camarillo Airport (CMA), Camarillo, California, about 24 miles west of the accident site. </w:t>
      </w:r>
    </w:p>
    <w:p w14:paraId="6250F6E8" w14:textId="47B23C83" w:rsidR="00EF39CC" w:rsidRPr="002E690A" w:rsidRDefault="00EF39CC" w:rsidP="00272648">
      <w:pPr>
        <w:spacing w:line="240" w:lineRule="auto"/>
        <w:rPr>
          <w:rFonts w:cstheme="minorHAnsi"/>
          <w:b/>
          <w:bCs/>
          <w:caps/>
          <w:sz w:val="24"/>
          <w:szCs w:val="24"/>
        </w:rPr>
      </w:pPr>
    </w:p>
    <w:p w14:paraId="48AF3635" w14:textId="3AF3E983" w:rsidR="00186928" w:rsidRPr="002E690A" w:rsidRDefault="00341619" w:rsidP="00272648">
      <w:pPr>
        <w:spacing w:line="240" w:lineRule="auto"/>
        <w:rPr>
          <w:rFonts w:cstheme="minorHAnsi"/>
          <w:b/>
          <w:bCs/>
          <w:caps/>
          <w:sz w:val="24"/>
          <w:szCs w:val="24"/>
        </w:rPr>
      </w:pPr>
      <w:r w:rsidRPr="002E690A">
        <w:rPr>
          <w:rFonts w:cstheme="minorHAnsi"/>
          <w:b/>
          <w:bCs/>
          <w:sz w:val="24"/>
          <w:szCs w:val="24"/>
        </w:rPr>
        <w:t>Why It Happened</w:t>
      </w:r>
    </w:p>
    <w:p w14:paraId="7F0F5664" w14:textId="583E35C8" w:rsidR="00E45A73" w:rsidRDefault="00341619" w:rsidP="00272648">
      <w:pPr>
        <w:spacing w:line="240" w:lineRule="auto"/>
        <w:rPr>
          <w:rFonts w:cstheme="minorHAnsi"/>
          <w:b/>
          <w:bCs/>
          <w:caps/>
          <w:sz w:val="24"/>
          <w:szCs w:val="24"/>
        </w:rPr>
      </w:pPr>
      <w:r w:rsidRPr="00341619">
        <w:rPr>
          <w:rFonts w:cstheme="minorHAnsi"/>
          <w:b/>
          <w:bCs/>
          <w:color w:val="005596"/>
          <w:sz w:val="24"/>
          <w:szCs w:val="24"/>
        </w:rPr>
        <w:t>Probable Cause:</w:t>
      </w:r>
      <w:r w:rsidR="00B42634">
        <w:rPr>
          <w:rFonts w:cstheme="minorHAnsi"/>
          <w:b/>
          <w:bCs/>
          <w:caps/>
          <w:sz w:val="24"/>
          <w:szCs w:val="24"/>
        </w:rPr>
        <w:br/>
      </w:r>
      <w:r w:rsidR="00F75B34" w:rsidRPr="002E690A">
        <w:rPr>
          <w:rFonts w:cstheme="minorHAnsi"/>
          <w:sz w:val="24"/>
          <w:szCs w:val="24"/>
        </w:rPr>
        <w:t xml:space="preserve">The National Transportation Safety Board determines that the probable cause of this accident was the pilot’s decision to continue flight under visual flight rules into instrument meteorological conditions, which resulted in the pilot’s spatial disorientation and loss of control. Contributing to the accident was the pilot’s likely self-induced pressure and the pilot’s plan continuation bias, which adversely affected his decision-making, and Island Express Helicopters Inc.’s inadequate review and oversight of its safety management processes. </w:t>
      </w:r>
    </w:p>
    <w:p w14:paraId="20247A58" w14:textId="3BBB8328" w:rsidR="00761C78" w:rsidRPr="00B42634" w:rsidRDefault="00761C78" w:rsidP="00B42634">
      <w:pPr>
        <w:spacing w:line="240" w:lineRule="auto"/>
        <w:rPr>
          <w:rFonts w:cstheme="minorHAnsi"/>
          <w:sz w:val="24"/>
          <w:szCs w:val="24"/>
        </w:rPr>
      </w:pPr>
    </w:p>
    <w:sectPr w:rsidR="00761C78" w:rsidRPr="00B426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7B8C" w14:textId="77777777" w:rsidR="00FF4897" w:rsidRDefault="00FF4897" w:rsidP="00341619">
      <w:pPr>
        <w:spacing w:after="0" w:line="240" w:lineRule="auto"/>
      </w:pPr>
      <w:r>
        <w:separator/>
      </w:r>
    </w:p>
  </w:endnote>
  <w:endnote w:type="continuationSeparator" w:id="0">
    <w:p w14:paraId="59DACED7" w14:textId="77777777" w:rsidR="00FF4897" w:rsidRDefault="00FF4897" w:rsidP="00341619">
      <w:pPr>
        <w:spacing w:after="0" w:line="240" w:lineRule="auto"/>
      </w:pPr>
      <w:r>
        <w:continuationSeparator/>
      </w:r>
    </w:p>
  </w:endnote>
  <w:endnote w:type="continuationNotice" w:id="1">
    <w:p w14:paraId="79D38436" w14:textId="77777777" w:rsidR="00FF4897" w:rsidRDefault="00FF48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9368866"/>
      <w:docPartObj>
        <w:docPartGallery w:val="Page Numbers (Bottom of Page)"/>
        <w:docPartUnique/>
      </w:docPartObj>
    </w:sdtPr>
    <w:sdtContent>
      <w:p w14:paraId="2793FB02" w14:textId="7AC49094" w:rsidR="00341619" w:rsidRDefault="00341619" w:rsidP="00301C3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8EDC51" w14:textId="77777777" w:rsidR="00341619" w:rsidRDefault="00341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65761270"/>
      <w:docPartObj>
        <w:docPartGallery w:val="Page Numbers (Bottom of Page)"/>
        <w:docPartUnique/>
      </w:docPartObj>
    </w:sdtPr>
    <w:sdtContent>
      <w:p w14:paraId="661CC29C" w14:textId="11840095" w:rsidR="00341619" w:rsidRDefault="00341619" w:rsidP="00301C3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BDCAC8D" w14:textId="035EF454" w:rsidR="00341619" w:rsidRDefault="00341619">
    <w:pPr>
      <w:pStyle w:val="Footer"/>
    </w:pPr>
    <w:r>
      <w:t>ntsb.gov/mwl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3A3D6" w14:textId="77777777" w:rsidR="00FF4897" w:rsidRDefault="00FF4897" w:rsidP="00341619">
      <w:pPr>
        <w:spacing w:after="0" w:line="240" w:lineRule="auto"/>
      </w:pPr>
      <w:r>
        <w:separator/>
      </w:r>
    </w:p>
  </w:footnote>
  <w:footnote w:type="continuationSeparator" w:id="0">
    <w:p w14:paraId="7112B011" w14:textId="77777777" w:rsidR="00FF4897" w:rsidRDefault="00FF4897" w:rsidP="00341619">
      <w:pPr>
        <w:spacing w:after="0" w:line="240" w:lineRule="auto"/>
      </w:pPr>
      <w:r>
        <w:continuationSeparator/>
      </w:r>
    </w:p>
  </w:footnote>
  <w:footnote w:type="continuationNotice" w:id="1">
    <w:p w14:paraId="69157F2C" w14:textId="77777777" w:rsidR="00FF4897" w:rsidRDefault="00FF48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A2857" w14:textId="77777777" w:rsidR="00341619" w:rsidRPr="00AB766B" w:rsidRDefault="00341619" w:rsidP="00341619">
    <w:pPr>
      <w:pStyle w:val="Header"/>
      <w:tabs>
        <w:tab w:val="clear" w:pos="4680"/>
      </w:tabs>
      <w:rPr>
        <w:rFonts w:ascii="Calibri" w:eastAsia="Calibri" w:hAnsi="Calibri" w:cs="Calibri"/>
        <w:b/>
        <w:bCs/>
      </w:rPr>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B</w:t>
    </w:r>
    <w:r w:rsidRPr="00F2244F">
      <w:rPr>
        <w:rFonts w:ascii="Calibri" w:eastAsia="Calibri" w:hAnsi="Calibri" w:cs="Calibri"/>
        <w:b/>
        <w:bCs/>
      </w:rPr>
      <w:t xml:space="preserve"> – Investigation Summaries</w:t>
    </w:r>
  </w:p>
  <w:p w14:paraId="0F30AEEC" w14:textId="77777777" w:rsidR="00341619" w:rsidRDefault="00341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0BA9"/>
    <w:multiLevelType w:val="hybridMultilevel"/>
    <w:tmpl w:val="06D434B0"/>
    <w:lvl w:ilvl="0" w:tplc="ED2444D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247844"/>
    <w:multiLevelType w:val="hybridMultilevel"/>
    <w:tmpl w:val="82EE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E65B60"/>
    <w:multiLevelType w:val="hybridMultilevel"/>
    <w:tmpl w:val="61B8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624CF9"/>
    <w:multiLevelType w:val="hybridMultilevel"/>
    <w:tmpl w:val="7CF8A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E17453"/>
    <w:multiLevelType w:val="hybridMultilevel"/>
    <w:tmpl w:val="CF8CDE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0C665E"/>
    <w:multiLevelType w:val="hybridMultilevel"/>
    <w:tmpl w:val="05D8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264442"/>
    <w:multiLevelType w:val="hybridMultilevel"/>
    <w:tmpl w:val="3C863230"/>
    <w:lvl w:ilvl="0" w:tplc="ED2444D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B03CB4"/>
    <w:multiLevelType w:val="hybridMultilevel"/>
    <w:tmpl w:val="0826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FC5290"/>
    <w:multiLevelType w:val="hybridMultilevel"/>
    <w:tmpl w:val="5CA0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094BFB"/>
    <w:multiLevelType w:val="hybridMultilevel"/>
    <w:tmpl w:val="456EE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DF58E9"/>
    <w:multiLevelType w:val="hybridMultilevel"/>
    <w:tmpl w:val="3B942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245FA1"/>
    <w:multiLevelType w:val="hybridMultilevel"/>
    <w:tmpl w:val="02A8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C53CCE"/>
    <w:multiLevelType w:val="hybridMultilevel"/>
    <w:tmpl w:val="131EE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910918"/>
    <w:multiLevelType w:val="hybridMultilevel"/>
    <w:tmpl w:val="0C568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0"/>
  </w:num>
  <w:num w:numId="4">
    <w:abstractNumId w:val="15"/>
  </w:num>
  <w:num w:numId="5">
    <w:abstractNumId w:val="7"/>
  </w:num>
  <w:num w:numId="6">
    <w:abstractNumId w:val="6"/>
  </w:num>
  <w:num w:numId="7">
    <w:abstractNumId w:val="13"/>
  </w:num>
  <w:num w:numId="8">
    <w:abstractNumId w:val="16"/>
  </w:num>
  <w:num w:numId="9">
    <w:abstractNumId w:val="4"/>
  </w:num>
  <w:num w:numId="10">
    <w:abstractNumId w:val="5"/>
  </w:num>
  <w:num w:numId="11">
    <w:abstractNumId w:val="0"/>
  </w:num>
  <w:num w:numId="12">
    <w:abstractNumId w:val="17"/>
  </w:num>
  <w:num w:numId="13">
    <w:abstractNumId w:val="2"/>
  </w:num>
  <w:num w:numId="14">
    <w:abstractNumId w:val="1"/>
  </w:num>
  <w:num w:numId="15">
    <w:abstractNumId w:val="9"/>
  </w:num>
  <w:num w:numId="16">
    <w:abstractNumId w:val="11"/>
  </w:num>
  <w:num w:numId="17">
    <w:abstractNumId w:val="3"/>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01FA7"/>
    <w:rsid w:val="00040530"/>
    <w:rsid w:val="000D088B"/>
    <w:rsid w:val="00100ABC"/>
    <w:rsid w:val="001158BC"/>
    <w:rsid w:val="001405D5"/>
    <w:rsid w:val="0014507A"/>
    <w:rsid w:val="00152917"/>
    <w:rsid w:val="00172B29"/>
    <w:rsid w:val="00186928"/>
    <w:rsid w:val="001B2DBC"/>
    <w:rsid w:val="001B5C11"/>
    <w:rsid w:val="002255BB"/>
    <w:rsid w:val="00272648"/>
    <w:rsid w:val="002E690A"/>
    <w:rsid w:val="002F054F"/>
    <w:rsid w:val="00301C38"/>
    <w:rsid w:val="0030517E"/>
    <w:rsid w:val="00306305"/>
    <w:rsid w:val="003254FB"/>
    <w:rsid w:val="00334D6F"/>
    <w:rsid w:val="00341619"/>
    <w:rsid w:val="00355346"/>
    <w:rsid w:val="00364FAF"/>
    <w:rsid w:val="0039128A"/>
    <w:rsid w:val="00392825"/>
    <w:rsid w:val="003A3C4B"/>
    <w:rsid w:val="003B1A3A"/>
    <w:rsid w:val="004006F0"/>
    <w:rsid w:val="00417B25"/>
    <w:rsid w:val="00434208"/>
    <w:rsid w:val="00477A24"/>
    <w:rsid w:val="00484462"/>
    <w:rsid w:val="004C687B"/>
    <w:rsid w:val="00547258"/>
    <w:rsid w:val="005A6C7D"/>
    <w:rsid w:val="005B268E"/>
    <w:rsid w:val="005D3A2A"/>
    <w:rsid w:val="005E576B"/>
    <w:rsid w:val="0061531F"/>
    <w:rsid w:val="00620B12"/>
    <w:rsid w:val="00622C63"/>
    <w:rsid w:val="006266F0"/>
    <w:rsid w:val="006526FA"/>
    <w:rsid w:val="0065789F"/>
    <w:rsid w:val="00677CDD"/>
    <w:rsid w:val="00697CF2"/>
    <w:rsid w:val="006B004D"/>
    <w:rsid w:val="006C0349"/>
    <w:rsid w:val="00761C78"/>
    <w:rsid w:val="007D3E11"/>
    <w:rsid w:val="007D4DD6"/>
    <w:rsid w:val="007E74AD"/>
    <w:rsid w:val="007F2D8D"/>
    <w:rsid w:val="00854817"/>
    <w:rsid w:val="00874845"/>
    <w:rsid w:val="00881807"/>
    <w:rsid w:val="008A4053"/>
    <w:rsid w:val="008A7180"/>
    <w:rsid w:val="008D7A8F"/>
    <w:rsid w:val="009410C2"/>
    <w:rsid w:val="009452A8"/>
    <w:rsid w:val="009B5390"/>
    <w:rsid w:val="009D0B7D"/>
    <w:rsid w:val="009D2043"/>
    <w:rsid w:val="009E2F8D"/>
    <w:rsid w:val="00A501E4"/>
    <w:rsid w:val="00A6162B"/>
    <w:rsid w:val="00A90DF9"/>
    <w:rsid w:val="00A97422"/>
    <w:rsid w:val="00AA3CC2"/>
    <w:rsid w:val="00AE587E"/>
    <w:rsid w:val="00B13215"/>
    <w:rsid w:val="00B17DCD"/>
    <w:rsid w:val="00B42634"/>
    <w:rsid w:val="00B54683"/>
    <w:rsid w:val="00B63FF1"/>
    <w:rsid w:val="00B84952"/>
    <w:rsid w:val="00C03280"/>
    <w:rsid w:val="00C138FE"/>
    <w:rsid w:val="00C4609A"/>
    <w:rsid w:val="00C81352"/>
    <w:rsid w:val="00C9035A"/>
    <w:rsid w:val="00CE5763"/>
    <w:rsid w:val="00CF25BB"/>
    <w:rsid w:val="00D44343"/>
    <w:rsid w:val="00D577F1"/>
    <w:rsid w:val="00D65457"/>
    <w:rsid w:val="00DA136B"/>
    <w:rsid w:val="00DA7A62"/>
    <w:rsid w:val="00DB699D"/>
    <w:rsid w:val="00DD658D"/>
    <w:rsid w:val="00DE7576"/>
    <w:rsid w:val="00DF403C"/>
    <w:rsid w:val="00E04547"/>
    <w:rsid w:val="00E373E6"/>
    <w:rsid w:val="00E45A73"/>
    <w:rsid w:val="00E629CB"/>
    <w:rsid w:val="00E66FEA"/>
    <w:rsid w:val="00EF39CC"/>
    <w:rsid w:val="00F133F9"/>
    <w:rsid w:val="00F13C7E"/>
    <w:rsid w:val="00F51F1E"/>
    <w:rsid w:val="00F54A22"/>
    <w:rsid w:val="00F6479A"/>
    <w:rsid w:val="00F730E3"/>
    <w:rsid w:val="00F75B34"/>
    <w:rsid w:val="00FB30E5"/>
    <w:rsid w:val="00FE3A91"/>
    <w:rsid w:val="00FF4897"/>
    <w:rsid w:val="00FF53FE"/>
    <w:rsid w:val="080978EE"/>
    <w:rsid w:val="3AA12F83"/>
    <w:rsid w:val="460664E8"/>
    <w:rsid w:val="4B545237"/>
    <w:rsid w:val="66A041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CC705"/>
  <w15:chartTrackingRefBased/>
  <w15:docId w15:val="{75C4B5B3-51C3-46DE-BC89-C66E23CA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nresolvedMention">
    <w:name w:val="Unresolved Mention"/>
    <w:basedOn w:val="DefaultParagraphFont"/>
    <w:uiPriority w:val="99"/>
    <w:semiHidden/>
    <w:unhideWhenUsed/>
    <w:rsid w:val="00B63FF1"/>
    <w:rPr>
      <w:color w:val="605E5C"/>
      <w:shd w:val="clear" w:color="auto" w:fill="E1DFDD"/>
    </w:rPr>
  </w:style>
  <w:style w:type="character" w:styleId="FollowedHyperlink">
    <w:name w:val="FollowedHyperlink"/>
    <w:basedOn w:val="DefaultParagraphFont"/>
    <w:uiPriority w:val="99"/>
    <w:semiHidden/>
    <w:unhideWhenUsed/>
    <w:rsid w:val="00392825"/>
    <w:rPr>
      <w:color w:val="954F72" w:themeColor="followedHyperlink"/>
      <w:u w:val="single"/>
    </w:rPr>
  </w:style>
  <w:style w:type="character" w:styleId="CommentReference">
    <w:name w:val="annotation reference"/>
    <w:basedOn w:val="DefaultParagraphFont"/>
    <w:uiPriority w:val="99"/>
    <w:semiHidden/>
    <w:unhideWhenUsed/>
    <w:rsid w:val="00F6479A"/>
    <w:rPr>
      <w:sz w:val="16"/>
      <w:szCs w:val="16"/>
    </w:rPr>
  </w:style>
  <w:style w:type="paragraph" w:styleId="CommentText">
    <w:name w:val="annotation text"/>
    <w:basedOn w:val="Normal"/>
    <w:link w:val="CommentTextChar"/>
    <w:uiPriority w:val="99"/>
    <w:semiHidden/>
    <w:unhideWhenUsed/>
    <w:rsid w:val="00F6479A"/>
    <w:pPr>
      <w:spacing w:line="240" w:lineRule="auto"/>
    </w:pPr>
    <w:rPr>
      <w:sz w:val="20"/>
      <w:szCs w:val="20"/>
    </w:rPr>
  </w:style>
  <w:style w:type="character" w:customStyle="1" w:styleId="CommentTextChar">
    <w:name w:val="Comment Text Char"/>
    <w:basedOn w:val="DefaultParagraphFont"/>
    <w:link w:val="CommentText"/>
    <w:uiPriority w:val="99"/>
    <w:semiHidden/>
    <w:rsid w:val="00F6479A"/>
    <w:rPr>
      <w:sz w:val="20"/>
      <w:szCs w:val="20"/>
    </w:rPr>
  </w:style>
  <w:style w:type="paragraph" w:styleId="CommentSubject">
    <w:name w:val="annotation subject"/>
    <w:basedOn w:val="CommentText"/>
    <w:next w:val="CommentText"/>
    <w:link w:val="CommentSubjectChar"/>
    <w:uiPriority w:val="99"/>
    <w:semiHidden/>
    <w:unhideWhenUsed/>
    <w:rsid w:val="00F6479A"/>
    <w:rPr>
      <w:b/>
      <w:bCs/>
    </w:rPr>
  </w:style>
  <w:style w:type="character" w:customStyle="1" w:styleId="CommentSubjectChar">
    <w:name w:val="Comment Subject Char"/>
    <w:basedOn w:val="CommentTextChar"/>
    <w:link w:val="CommentSubject"/>
    <w:uiPriority w:val="99"/>
    <w:semiHidden/>
    <w:rsid w:val="00F6479A"/>
    <w:rPr>
      <w:b/>
      <w:bCs/>
      <w:sz w:val="20"/>
      <w:szCs w:val="20"/>
    </w:rPr>
  </w:style>
  <w:style w:type="paragraph" w:styleId="Revision">
    <w:name w:val="Revision"/>
    <w:hidden/>
    <w:uiPriority w:val="99"/>
    <w:semiHidden/>
    <w:rsid w:val="001B2DBC"/>
    <w:pPr>
      <w:spacing w:after="0" w:line="240" w:lineRule="auto"/>
    </w:pPr>
  </w:style>
  <w:style w:type="paragraph" w:styleId="Header">
    <w:name w:val="header"/>
    <w:basedOn w:val="Normal"/>
    <w:link w:val="HeaderChar"/>
    <w:uiPriority w:val="99"/>
    <w:unhideWhenUsed/>
    <w:rsid w:val="003416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1619"/>
  </w:style>
  <w:style w:type="paragraph" w:styleId="Footer">
    <w:name w:val="footer"/>
    <w:basedOn w:val="Normal"/>
    <w:link w:val="FooterChar"/>
    <w:uiPriority w:val="99"/>
    <w:unhideWhenUsed/>
    <w:rsid w:val="003416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619"/>
  </w:style>
  <w:style w:type="character" w:styleId="PageNumber">
    <w:name w:val="page number"/>
    <w:basedOn w:val="DefaultParagraphFont"/>
    <w:uiPriority w:val="99"/>
    <w:semiHidden/>
    <w:unhideWhenUsed/>
    <w:rsid w:val="00341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034523">
      <w:bodyDiv w:val="1"/>
      <w:marLeft w:val="0"/>
      <w:marRight w:val="0"/>
      <w:marTop w:val="0"/>
      <w:marBottom w:val="0"/>
      <w:divBdr>
        <w:top w:val="none" w:sz="0" w:space="0" w:color="auto"/>
        <w:left w:val="none" w:sz="0" w:space="0" w:color="auto"/>
        <w:bottom w:val="none" w:sz="0" w:space="0" w:color="auto"/>
        <w:right w:val="none" w:sz="0" w:space="0" w:color="auto"/>
      </w:divBdr>
      <w:divsChild>
        <w:div w:id="524363295">
          <w:marLeft w:val="0"/>
          <w:marRight w:val="0"/>
          <w:marTop w:val="0"/>
          <w:marBottom w:val="0"/>
          <w:divBdr>
            <w:top w:val="none" w:sz="0" w:space="0" w:color="auto"/>
            <w:left w:val="none" w:sz="0" w:space="0" w:color="auto"/>
            <w:bottom w:val="none" w:sz="0" w:space="0" w:color="auto"/>
            <w:right w:val="none" w:sz="0" w:space="0" w:color="auto"/>
          </w:divBdr>
        </w:div>
      </w:divsChild>
    </w:div>
    <w:div w:id="565188212">
      <w:bodyDiv w:val="1"/>
      <w:marLeft w:val="0"/>
      <w:marRight w:val="0"/>
      <w:marTop w:val="0"/>
      <w:marBottom w:val="0"/>
      <w:divBdr>
        <w:top w:val="none" w:sz="0" w:space="0" w:color="auto"/>
        <w:left w:val="none" w:sz="0" w:space="0" w:color="auto"/>
        <w:bottom w:val="none" w:sz="0" w:space="0" w:color="auto"/>
        <w:right w:val="none" w:sz="0" w:space="0" w:color="auto"/>
      </w:divBdr>
    </w:div>
    <w:div w:id="196256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tsb.gov/investigations/AccidentReports/Reports/AAR170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tsb.gov/investigations/AccidentReports/Reports/AAR2101.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tsb.gov/investigations/AccidentReports/Reports/AAR1302.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B20877-798D-4847-BA88-D5365D0E37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97F800-0B92-45F5-890F-F27ADD106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3376F0-6468-40D4-9844-342E53939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1039</Words>
  <Characters>5926</Characters>
  <Application>Microsoft Office Word</Application>
  <DocSecurity>4</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Cudemus Jesus</cp:lastModifiedBy>
  <cp:revision>47</cp:revision>
  <dcterms:created xsi:type="dcterms:W3CDTF">2021-03-19T18:26:00Z</dcterms:created>
  <dcterms:modified xsi:type="dcterms:W3CDTF">2021-11-17T18:00:00Z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